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B8D3" w14:textId="21A58E5B" w:rsidR="007B3D0C" w:rsidRPr="00512693" w:rsidRDefault="00DD5A71">
      <w:pPr>
        <w:rPr>
          <w:rFonts w:ascii="Times New Roman" w:hAnsi="Times New Roman" w:cs="Times New Roman"/>
          <w:b/>
          <w:bCs/>
          <w:sz w:val="36"/>
          <w:szCs w:val="36"/>
        </w:rPr>
      </w:pPr>
      <w:r w:rsidRPr="00512693">
        <w:rPr>
          <w:rFonts w:ascii="Times New Roman" w:hAnsi="Times New Roman" w:cs="Times New Roman"/>
          <w:b/>
          <w:bCs/>
          <w:sz w:val="36"/>
          <w:szCs w:val="36"/>
        </w:rPr>
        <w:t>Continuing Education</w:t>
      </w:r>
    </w:p>
    <w:p w14:paraId="1F3B1FF1" w14:textId="08A9ACEB" w:rsidR="000F20D1" w:rsidRPr="00512693" w:rsidRDefault="000F20D1">
      <w:pPr>
        <w:rPr>
          <w:rFonts w:ascii="Times New Roman" w:hAnsi="Times New Roman" w:cs="Times New Roman"/>
          <w:highlight w:val="yellow"/>
        </w:rPr>
      </w:pPr>
    </w:p>
    <w:p w14:paraId="5A9F05D8" w14:textId="6DC0D9CB" w:rsidR="000F20D1" w:rsidRPr="005254DD" w:rsidRDefault="000F20D1" w:rsidP="000F20D1">
      <w:pPr>
        <w:widowControl w:val="0"/>
        <w:autoSpaceDE w:val="0"/>
        <w:autoSpaceDN w:val="0"/>
        <w:adjustRightInd w:val="0"/>
        <w:spacing w:after="240" w:line="360" w:lineRule="atLeast"/>
        <w:rPr>
          <w:rFonts w:ascii="Times New Roman" w:hAnsi="Times New Roman" w:cs="Times New Roman"/>
          <w:b/>
          <w:bCs/>
        </w:rPr>
      </w:pPr>
      <w:r w:rsidRPr="005254DD">
        <w:rPr>
          <w:rFonts w:ascii="Times New Roman" w:hAnsi="Times New Roman" w:cs="Times New Roman"/>
          <w:b/>
          <w:bCs/>
        </w:rPr>
        <w:t>North Carolina Board of Examiners</w:t>
      </w:r>
      <w:r w:rsidR="00512693" w:rsidRPr="005254DD">
        <w:rPr>
          <w:rFonts w:ascii="Times New Roman" w:eastAsia="MS Mincho" w:hAnsi="Times New Roman" w:cs="Times New Roman"/>
          <w:b/>
          <w:bCs/>
        </w:rPr>
        <w:t xml:space="preserve"> </w:t>
      </w:r>
      <w:r w:rsidRPr="005254DD">
        <w:rPr>
          <w:rFonts w:ascii="Times New Roman" w:hAnsi="Times New Roman" w:cs="Times New Roman"/>
          <w:b/>
          <w:bCs/>
        </w:rPr>
        <w:t xml:space="preserve">for Nursing Home Administrators and North Carolina Division of Health Service Regulation and Adult Care Licensure </w:t>
      </w:r>
    </w:p>
    <w:p w14:paraId="7A64A1BA" w14:textId="65909923" w:rsidR="000F20D1" w:rsidRPr="00512693" w:rsidRDefault="000F20D1" w:rsidP="000F20D1">
      <w:pPr>
        <w:widowControl w:val="0"/>
        <w:autoSpaceDE w:val="0"/>
        <w:autoSpaceDN w:val="0"/>
        <w:adjustRightInd w:val="0"/>
        <w:spacing w:after="240" w:line="300" w:lineRule="atLeast"/>
        <w:rPr>
          <w:rFonts w:ascii="Times New Roman" w:hAnsi="Times New Roman" w:cs="Times New Roman"/>
          <w:color w:val="000000"/>
        </w:rPr>
      </w:pPr>
      <w:r w:rsidRPr="00512693">
        <w:rPr>
          <w:rFonts w:ascii="Times New Roman" w:hAnsi="Times New Roman" w:cs="Times New Roman"/>
          <w:color w:val="000000"/>
        </w:rPr>
        <w:t>A maximum of 1</w:t>
      </w:r>
      <w:r w:rsidR="00E763F1">
        <w:rPr>
          <w:rFonts w:ascii="Times New Roman" w:hAnsi="Times New Roman" w:cs="Times New Roman"/>
          <w:color w:val="000000"/>
        </w:rPr>
        <w:t>1</w:t>
      </w:r>
      <w:r w:rsidRPr="00512693">
        <w:rPr>
          <w:rFonts w:ascii="Times New Roman" w:hAnsi="Times New Roman" w:cs="Times New Roman"/>
          <w:color w:val="000000"/>
        </w:rPr>
        <w:t>.</w:t>
      </w:r>
      <w:r w:rsidR="00E763F1">
        <w:rPr>
          <w:rFonts w:ascii="Times New Roman" w:hAnsi="Times New Roman" w:cs="Times New Roman"/>
          <w:color w:val="000000"/>
        </w:rPr>
        <w:t>5</w:t>
      </w:r>
      <w:r w:rsidRPr="00512693">
        <w:rPr>
          <w:rFonts w:ascii="Times New Roman" w:hAnsi="Times New Roman" w:cs="Times New Roman"/>
          <w:color w:val="000000"/>
        </w:rPr>
        <w:t xml:space="preserve"> hours of continuing education credit for Nursing Home Administrators may be earned by attending all sessions. Each educational session will be applied for separately and every session attended will be credited with CEUs. Credit is applied for through the North Carolina Board of Examiners for Nursing Home Administrators and the North Carolina Division of Health Service Regulation for Adult Care Licensure. </w:t>
      </w:r>
    </w:p>
    <w:p w14:paraId="26EC24A2" w14:textId="77777777" w:rsidR="00604B03" w:rsidRDefault="00604B03" w:rsidP="000F20D1">
      <w:pPr>
        <w:widowControl w:val="0"/>
        <w:autoSpaceDE w:val="0"/>
        <w:autoSpaceDN w:val="0"/>
        <w:adjustRightInd w:val="0"/>
        <w:spacing w:after="240" w:line="180" w:lineRule="atLeast"/>
        <w:rPr>
          <w:rFonts w:ascii="Times New Roman" w:hAnsi="Times New Roman" w:cs="Times New Roman"/>
          <w:color w:val="000000"/>
        </w:rPr>
      </w:pPr>
    </w:p>
    <w:p w14:paraId="5EDE9026" w14:textId="77777777" w:rsidR="00604B03" w:rsidRPr="00604B03" w:rsidRDefault="00604B03" w:rsidP="00604B03">
      <w:pPr>
        <w:widowControl w:val="0"/>
        <w:autoSpaceDE w:val="0"/>
        <w:autoSpaceDN w:val="0"/>
        <w:adjustRightInd w:val="0"/>
        <w:spacing w:after="240" w:line="180" w:lineRule="atLeast"/>
        <w:rPr>
          <w:rFonts w:ascii="Times New Roman" w:hAnsi="Times New Roman" w:cs="Times New Roman"/>
          <w:color w:val="000000"/>
        </w:rPr>
      </w:pPr>
      <w:r w:rsidRPr="00604B03">
        <w:rPr>
          <w:rFonts w:ascii="Times New Roman" w:hAnsi="Times New Roman" w:cs="Times New Roman"/>
          <w:b/>
          <w:bCs/>
          <w:color w:val="000000"/>
        </w:rPr>
        <w:t>National Association of State Boards of Accountancy</w:t>
      </w:r>
    </w:p>
    <w:p w14:paraId="1B4CF4AC" w14:textId="77777777" w:rsidR="00604B03" w:rsidRPr="00604B03" w:rsidRDefault="00604B03" w:rsidP="00604B03">
      <w:pPr>
        <w:widowControl w:val="0"/>
        <w:autoSpaceDE w:val="0"/>
        <w:autoSpaceDN w:val="0"/>
        <w:adjustRightInd w:val="0"/>
        <w:spacing w:after="240" w:line="180" w:lineRule="atLeast"/>
        <w:rPr>
          <w:rFonts w:ascii="Times New Roman" w:hAnsi="Times New Roman" w:cs="Times New Roman"/>
          <w:color w:val="000000"/>
        </w:rPr>
      </w:pPr>
      <w:r w:rsidRPr="00604B03">
        <w:rPr>
          <w:rFonts w:ascii="Times New Roman" w:hAnsi="Times New Roman" w:cs="Times New Roman"/>
          <w:color w:val="000000"/>
        </w:rPr>
        <w:t>A total of 13.0 continuing professional education hours will be applied for through the National Association of State Boards of Accountancy. LeadingAge North Carolina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www.NASBARegistry.org. All sessions are basic level, with no prerequisites and/or advance preparation required. All sessions are classified as specialized knowledge field of study. Delivery method is Group-Live.</w:t>
      </w:r>
    </w:p>
    <w:p w14:paraId="3C4C1CE1" w14:textId="77777777" w:rsidR="00604B03" w:rsidRPr="00512693" w:rsidRDefault="00604B03" w:rsidP="000F20D1">
      <w:pPr>
        <w:widowControl w:val="0"/>
        <w:autoSpaceDE w:val="0"/>
        <w:autoSpaceDN w:val="0"/>
        <w:adjustRightInd w:val="0"/>
        <w:spacing w:after="240" w:line="180" w:lineRule="atLeast"/>
        <w:rPr>
          <w:rFonts w:ascii="Times New Roman" w:hAnsi="Times New Roman" w:cs="Times New Roman"/>
          <w:color w:val="000000"/>
        </w:rPr>
      </w:pPr>
    </w:p>
    <w:p w14:paraId="02B94848" w14:textId="3DA63ABC" w:rsidR="000F20D1" w:rsidRPr="00604B03" w:rsidRDefault="000F20D1" w:rsidP="000F20D1">
      <w:pPr>
        <w:widowControl w:val="0"/>
        <w:autoSpaceDE w:val="0"/>
        <w:autoSpaceDN w:val="0"/>
        <w:adjustRightInd w:val="0"/>
        <w:spacing w:after="240" w:line="180" w:lineRule="atLeast"/>
        <w:rPr>
          <w:rFonts w:ascii="Times New Roman" w:hAnsi="Times New Roman" w:cs="Times New Roman"/>
          <w:b/>
          <w:bCs/>
        </w:rPr>
      </w:pPr>
      <w:r w:rsidRPr="00604B03">
        <w:rPr>
          <w:rFonts w:ascii="Times New Roman" w:hAnsi="Times New Roman" w:cs="Times New Roman"/>
          <w:b/>
          <w:bCs/>
        </w:rPr>
        <w:t xml:space="preserve">National Association of </w:t>
      </w:r>
      <w:proofErr w:type="gramStart"/>
      <w:r w:rsidRPr="00604B03">
        <w:rPr>
          <w:rFonts w:ascii="Times New Roman" w:hAnsi="Times New Roman" w:cs="Times New Roman"/>
          <w:b/>
          <w:bCs/>
        </w:rPr>
        <w:t>Long Term</w:t>
      </w:r>
      <w:proofErr w:type="gramEnd"/>
      <w:r w:rsidRPr="00604B03">
        <w:rPr>
          <w:rFonts w:ascii="Times New Roman" w:hAnsi="Times New Roman" w:cs="Times New Roman"/>
          <w:b/>
          <w:bCs/>
        </w:rPr>
        <w:t xml:space="preserve"> Care Administrator Boards </w:t>
      </w:r>
    </w:p>
    <w:p w14:paraId="5CEEAFB5" w14:textId="2A801842" w:rsidR="009210D2" w:rsidRPr="00512693" w:rsidRDefault="000F20D1" w:rsidP="009210D2">
      <w:pPr>
        <w:widowControl w:val="0"/>
        <w:autoSpaceDE w:val="0"/>
        <w:autoSpaceDN w:val="0"/>
        <w:adjustRightInd w:val="0"/>
        <w:spacing w:after="240" w:line="300" w:lineRule="atLeast"/>
        <w:rPr>
          <w:rFonts w:ascii="Times New Roman" w:hAnsi="Times New Roman" w:cs="Times New Roman"/>
          <w:color w:val="000000"/>
        </w:rPr>
      </w:pPr>
      <w:r w:rsidRPr="00512693">
        <w:rPr>
          <w:rFonts w:ascii="Times New Roman" w:hAnsi="Times New Roman" w:cs="Times New Roman"/>
          <w:color w:val="000000"/>
        </w:rPr>
        <w:t xml:space="preserve">This program has been approved for Continuing Education for </w:t>
      </w:r>
      <w:r w:rsidR="00604B03">
        <w:rPr>
          <w:rFonts w:ascii="Times New Roman" w:hAnsi="Times New Roman" w:cs="Times New Roman"/>
          <w:color w:val="000000"/>
        </w:rPr>
        <w:t>11.5</w:t>
      </w:r>
      <w:r w:rsidRPr="00512693">
        <w:rPr>
          <w:rFonts w:ascii="Times New Roman" w:hAnsi="Times New Roman" w:cs="Times New Roman"/>
          <w:color w:val="000000"/>
        </w:rPr>
        <w:t xml:space="preserve"> total participant hours by NAB/NCERS—Approval #</w:t>
      </w:r>
      <w:r w:rsidR="004A269E" w:rsidRPr="00512693">
        <w:rPr>
          <w:rFonts w:ascii="Times New Roman" w:eastAsia="Times New Roman" w:hAnsi="Times New Roman" w:cs="Times New Roman"/>
          <w:color w:val="000000"/>
        </w:rPr>
        <w:t xml:space="preserve"> </w:t>
      </w:r>
      <w:r w:rsidR="00604B03" w:rsidRPr="00604B03">
        <w:rPr>
          <w:rFonts w:ascii="Times New Roman" w:hAnsi="Times New Roman" w:cs="Times New Roman"/>
          <w:color w:val="000000"/>
        </w:rPr>
        <w:t>20270505-37.50-A120617-IN</w:t>
      </w:r>
    </w:p>
    <w:p w14:paraId="6428B98F" w14:textId="7CF85EB0" w:rsidR="004C381D" w:rsidRPr="00512693" w:rsidRDefault="004C381D" w:rsidP="000F20D1">
      <w:pPr>
        <w:widowControl w:val="0"/>
        <w:autoSpaceDE w:val="0"/>
        <w:autoSpaceDN w:val="0"/>
        <w:adjustRightInd w:val="0"/>
        <w:spacing w:after="240" w:line="300" w:lineRule="atLeast"/>
        <w:rPr>
          <w:rFonts w:ascii="Times New Roman" w:hAnsi="Times New Roman" w:cs="Times New Roman"/>
          <w:color w:val="000000"/>
        </w:rPr>
      </w:pPr>
      <w:r w:rsidRPr="00512693">
        <w:rPr>
          <w:rFonts w:ascii="Times New Roman" w:hAnsi="Times New Roman" w:cs="Times New Roman"/>
          <w:color w:val="000000"/>
        </w:rPr>
        <w:t>LeadingAge North Carolina is responsible for reporting attendance information to NAB.  Certificat</w:t>
      </w:r>
      <w:r w:rsidR="00D54F66" w:rsidRPr="00512693">
        <w:rPr>
          <w:rFonts w:ascii="Times New Roman" w:hAnsi="Times New Roman" w:cs="Times New Roman"/>
          <w:color w:val="000000"/>
        </w:rPr>
        <w:t>e</w:t>
      </w:r>
      <w:r w:rsidRPr="00512693">
        <w:rPr>
          <w:rFonts w:ascii="Times New Roman" w:hAnsi="Times New Roman" w:cs="Times New Roman"/>
          <w:color w:val="000000"/>
        </w:rPr>
        <w:t xml:space="preserve">s will be emailed within 30 days of the conference and attendance information uploaded to the NAB registry during the same time frame.  You must provide your Registry ID number on the </w:t>
      </w:r>
      <w:r w:rsidR="00D54F66" w:rsidRPr="00512693">
        <w:rPr>
          <w:rFonts w:ascii="Times New Roman" w:hAnsi="Times New Roman" w:cs="Times New Roman"/>
          <w:color w:val="000000"/>
        </w:rPr>
        <w:t>certificate of attendance form; we cannot report attendance without this information.  LeadingAge NC will not make any changes to attendance information or issue new certificates once attendance is reported to NAB.</w:t>
      </w:r>
    </w:p>
    <w:p w14:paraId="11F03B38" w14:textId="7E1DCC53" w:rsidR="000F20D1" w:rsidRPr="001E1850" w:rsidRDefault="000F20D1" w:rsidP="000F20D1">
      <w:pPr>
        <w:widowControl w:val="0"/>
        <w:autoSpaceDE w:val="0"/>
        <w:autoSpaceDN w:val="0"/>
        <w:adjustRightInd w:val="0"/>
        <w:spacing w:after="240" w:line="180" w:lineRule="atLeast"/>
        <w:rPr>
          <w:rFonts w:ascii="Times New Roman" w:hAnsi="Times New Roman" w:cs="Times New Roman"/>
          <w:b/>
          <w:bCs/>
        </w:rPr>
      </w:pPr>
      <w:r w:rsidRPr="001E1850">
        <w:rPr>
          <w:rFonts w:ascii="Times New Roman" w:hAnsi="Times New Roman" w:cs="Times New Roman"/>
          <w:b/>
          <w:bCs/>
        </w:rPr>
        <w:t xml:space="preserve">HR Certification Institute </w:t>
      </w:r>
    </w:p>
    <w:p w14:paraId="2DE54C36" w14:textId="788F1DBF" w:rsidR="00174246" w:rsidRPr="00512693" w:rsidRDefault="001E1850" w:rsidP="00D70BCB">
      <w:pPr>
        <w:rPr>
          <w:rFonts w:ascii="Times New Roman" w:eastAsia="Times New Roman" w:hAnsi="Times New Roman" w:cs="Times New Roman"/>
        </w:rPr>
      </w:pPr>
      <w:r>
        <w:rPr>
          <w:rFonts w:ascii="Times New Roman" w:eastAsia="Times New Roman" w:hAnsi="Times New Roman" w:cs="Times New Roman"/>
          <w:noProof/>
          <w:color w:val="000000"/>
        </w:rPr>
        <w:drawing>
          <wp:anchor distT="0" distB="0" distL="114300" distR="114300" simplePos="0" relativeHeight="251659264" behindDoc="1" locked="0" layoutInCell="1" allowOverlap="1" wp14:anchorId="4BFB57D5" wp14:editId="0818B1B8">
            <wp:simplePos x="0" y="0"/>
            <wp:positionH relativeFrom="column">
              <wp:posOffset>-76200</wp:posOffset>
            </wp:positionH>
            <wp:positionV relativeFrom="paragraph">
              <wp:posOffset>99695</wp:posOffset>
            </wp:positionV>
            <wp:extent cx="777240" cy="777240"/>
            <wp:effectExtent l="0" t="0" r="0" b="0"/>
            <wp:wrapTight wrapText="bothSides">
              <wp:wrapPolygon edited="0">
                <wp:start x="0" y="0"/>
                <wp:lineTo x="0" y="21176"/>
                <wp:lineTo x="21176" y="21176"/>
                <wp:lineTo x="21176" y="0"/>
                <wp:lineTo x="0" y="0"/>
              </wp:wrapPolygon>
            </wp:wrapTight>
            <wp:docPr id="962825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25807" name="Picture 962825807"/>
                    <pic:cNvPicPr/>
                  </pic:nvPicPr>
                  <pic:blipFill>
                    <a:blip r:embed="rId5">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443BDD" w:rsidRPr="00512693">
        <w:rPr>
          <w:rFonts w:ascii="Times New Roman" w:eastAsia="Times New Roman" w:hAnsi="Times New Roman" w:cs="Times New Roman"/>
          <w:color w:val="000000"/>
        </w:rPr>
        <w:br/>
      </w:r>
      <w:r w:rsidR="000A097D" w:rsidRPr="00512693">
        <w:rPr>
          <w:rFonts w:ascii="Times New Roman" w:eastAsia="Times New Roman" w:hAnsi="Times New Roman" w:cs="Times New Roman"/>
          <w:color w:val="000000"/>
        </w:rPr>
        <w:t xml:space="preserve">This Program, </w:t>
      </w:r>
      <w:r w:rsidR="000A097D" w:rsidRPr="00512693">
        <w:rPr>
          <w:rFonts w:ascii="Times New Roman" w:eastAsia="Times New Roman" w:hAnsi="Times New Roman" w:cs="Times New Roman"/>
          <w:i/>
          <w:iCs/>
          <w:color w:val="000000"/>
        </w:rPr>
        <w:t>ID No. </w:t>
      </w:r>
      <w:r w:rsidR="005254DD" w:rsidRPr="005254DD">
        <w:rPr>
          <w:rFonts w:ascii="Arial" w:hAnsi="Arial" w:cs="Arial"/>
          <w:b/>
          <w:bCs/>
          <w:color w:val="212121"/>
        </w:rPr>
        <w:t xml:space="preserve"> </w:t>
      </w:r>
      <w:r w:rsidR="005254DD" w:rsidRPr="005254DD">
        <w:rPr>
          <w:rFonts w:ascii="Times New Roman" w:eastAsia="Times New Roman" w:hAnsi="Times New Roman" w:cs="Times New Roman"/>
          <w:i/>
          <w:iCs/>
          <w:color w:val="000000"/>
        </w:rPr>
        <w:t>738438</w:t>
      </w:r>
      <w:r w:rsidR="00537583" w:rsidRPr="00512693">
        <w:rPr>
          <w:rFonts w:ascii="Times New Roman" w:eastAsia="Times New Roman" w:hAnsi="Times New Roman" w:cs="Times New Roman"/>
          <w:i/>
          <w:iCs/>
          <w:color w:val="000000"/>
        </w:rPr>
        <w:t>,</w:t>
      </w:r>
      <w:r w:rsidR="000A097D" w:rsidRPr="00512693">
        <w:rPr>
          <w:rFonts w:ascii="Times New Roman" w:eastAsia="Times New Roman" w:hAnsi="Times New Roman" w:cs="Times New Roman"/>
          <w:color w:val="000000"/>
        </w:rPr>
        <w:t xml:space="preserve"> has been approved for </w:t>
      </w:r>
      <w:r w:rsidR="005254DD">
        <w:rPr>
          <w:rFonts w:ascii="Times New Roman" w:eastAsia="Times New Roman" w:hAnsi="Times New Roman" w:cs="Times New Roman"/>
          <w:color w:val="000000"/>
        </w:rPr>
        <w:t>11</w:t>
      </w:r>
      <w:r w:rsidR="00195AED" w:rsidRPr="00512693">
        <w:rPr>
          <w:rFonts w:ascii="Times New Roman" w:eastAsia="Times New Roman" w:hAnsi="Times New Roman" w:cs="Times New Roman"/>
          <w:color w:val="000000"/>
        </w:rPr>
        <w:t>.5</w:t>
      </w:r>
      <w:r w:rsidR="000A097D" w:rsidRPr="00512693">
        <w:rPr>
          <w:rFonts w:ascii="Times New Roman" w:eastAsia="Times New Roman" w:hAnsi="Times New Roman" w:cs="Times New Roman"/>
          <w:color w:val="000000"/>
        </w:rPr>
        <w:t xml:space="preserve"> HR (General) recertification credit hours toward</w:t>
      </w:r>
      <w:r w:rsidR="00982500" w:rsidRPr="00512693">
        <w:rPr>
          <w:rFonts w:ascii="Times New Roman" w:eastAsia="Times New Roman" w:hAnsi="Times New Roman" w:cs="Times New Roman"/>
          <w:color w:val="000000"/>
        </w:rPr>
        <w:t xml:space="preserve"> </w:t>
      </w:r>
      <w:proofErr w:type="spellStart"/>
      <w:r w:rsidR="000A097D" w:rsidRPr="00512693">
        <w:rPr>
          <w:rFonts w:ascii="Times New Roman" w:eastAsia="Times New Roman" w:hAnsi="Times New Roman" w:cs="Times New Roman"/>
          <w:color w:val="000000"/>
        </w:rPr>
        <w:t>aPHR</w:t>
      </w:r>
      <w:proofErr w:type="spellEnd"/>
      <w:r w:rsidR="000A097D" w:rsidRPr="00512693">
        <w:rPr>
          <w:rFonts w:ascii="Times New Roman" w:eastAsia="Times New Roman" w:hAnsi="Times New Roman" w:cs="Times New Roman"/>
          <w:color w:val="000000"/>
        </w:rPr>
        <w:t xml:space="preserve">®, </w:t>
      </w:r>
      <w:proofErr w:type="spellStart"/>
      <w:r w:rsidR="000A097D" w:rsidRPr="00512693">
        <w:rPr>
          <w:rFonts w:ascii="Times New Roman" w:eastAsia="Times New Roman" w:hAnsi="Times New Roman" w:cs="Times New Roman"/>
          <w:color w:val="000000"/>
        </w:rPr>
        <w:t>aPHRi</w:t>
      </w:r>
      <w:proofErr w:type="spellEnd"/>
      <w:proofErr w:type="gramStart"/>
      <w:r w:rsidR="000A097D" w:rsidRPr="00512693">
        <w:rPr>
          <w:rFonts w:ascii="Times New Roman" w:eastAsia="Times New Roman" w:hAnsi="Times New Roman" w:cs="Times New Roman"/>
          <w:color w:val="000000"/>
        </w:rPr>
        <w:t>™ ,</w:t>
      </w:r>
      <w:proofErr w:type="gramEnd"/>
      <w:r w:rsidR="000A097D" w:rsidRPr="00512693">
        <w:rPr>
          <w:rFonts w:ascii="Times New Roman" w:eastAsia="Times New Roman" w:hAnsi="Times New Roman" w:cs="Times New Roman"/>
          <w:color w:val="000000"/>
        </w:rPr>
        <w:t xml:space="preserve"> PHR®, </w:t>
      </w:r>
      <w:proofErr w:type="spellStart"/>
      <w:r w:rsidR="000A097D" w:rsidRPr="00512693">
        <w:rPr>
          <w:rFonts w:ascii="Times New Roman" w:eastAsia="Times New Roman" w:hAnsi="Times New Roman" w:cs="Times New Roman"/>
          <w:color w:val="000000"/>
        </w:rPr>
        <w:t>PHRca</w:t>
      </w:r>
      <w:proofErr w:type="spellEnd"/>
      <w:r w:rsidR="000A097D" w:rsidRPr="00512693">
        <w:rPr>
          <w:rFonts w:ascii="Times New Roman" w:eastAsia="Times New Roman" w:hAnsi="Times New Roman" w:cs="Times New Roman"/>
          <w:color w:val="000000"/>
        </w:rPr>
        <w:t xml:space="preserve">®, SPHR®, GPHR®, </w:t>
      </w:r>
      <w:proofErr w:type="spellStart"/>
      <w:r w:rsidR="000A097D" w:rsidRPr="00512693">
        <w:rPr>
          <w:rFonts w:ascii="Times New Roman" w:eastAsia="Times New Roman" w:hAnsi="Times New Roman" w:cs="Times New Roman"/>
          <w:color w:val="000000"/>
        </w:rPr>
        <w:t>PHRi</w:t>
      </w:r>
      <w:proofErr w:type="spellEnd"/>
      <w:r w:rsidR="000A097D" w:rsidRPr="00512693">
        <w:rPr>
          <w:rFonts w:ascii="Times New Roman" w:eastAsia="Times New Roman" w:hAnsi="Times New Roman" w:cs="Times New Roman"/>
          <w:color w:val="000000"/>
        </w:rPr>
        <w:t xml:space="preserve"> </w:t>
      </w:r>
      <w:proofErr w:type="gramStart"/>
      <w:r w:rsidR="000A097D" w:rsidRPr="00512693">
        <w:rPr>
          <w:rFonts w:ascii="Times New Roman" w:eastAsia="Times New Roman" w:hAnsi="Times New Roman" w:cs="Times New Roman"/>
          <w:color w:val="000000"/>
        </w:rPr>
        <w:t>™ ,</w:t>
      </w:r>
      <w:proofErr w:type="gramEnd"/>
      <w:r w:rsidR="000A097D" w:rsidRPr="00512693">
        <w:rPr>
          <w:rFonts w:ascii="Times New Roman" w:eastAsia="Times New Roman" w:hAnsi="Times New Roman" w:cs="Times New Roman"/>
          <w:color w:val="000000"/>
        </w:rPr>
        <w:t xml:space="preserve"> and </w:t>
      </w:r>
      <w:proofErr w:type="spellStart"/>
      <w:r w:rsidR="000A097D" w:rsidRPr="00512693">
        <w:rPr>
          <w:rFonts w:ascii="Times New Roman" w:eastAsia="Times New Roman" w:hAnsi="Times New Roman" w:cs="Times New Roman"/>
          <w:color w:val="000000"/>
        </w:rPr>
        <w:t>SPHRi</w:t>
      </w:r>
      <w:proofErr w:type="spellEnd"/>
      <w:r w:rsidR="000A097D" w:rsidRPr="00512693">
        <w:rPr>
          <w:rFonts w:ascii="Times New Roman" w:eastAsia="Times New Roman" w:hAnsi="Times New Roman" w:cs="Times New Roman"/>
          <w:color w:val="000000"/>
        </w:rPr>
        <w:t>™ recertification through the</w:t>
      </w:r>
      <w:r w:rsidR="00982500" w:rsidRPr="00512693">
        <w:rPr>
          <w:rFonts w:ascii="Times New Roman" w:eastAsia="Times New Roman" w:hAnsi="Times New Roman" w:cs="Times New Roman"/>
          <w:color w:val="000000"/>
        </w:rPr>
        <w:t xml:space="preserve"> </w:t>
      </w:r>
      <w:r w:rsidR="000A097D" w:rsidRPr="00512693">
        <w:rPr>
          <w:rFonts w:ascii="Times New Roman" w:eastAsia="Times New Roman" w:hAnsi="Times New Roman" w:cs="Times New Roman"/>
          <w:color w:val="000000"/>
        </w:rPr>
        <w:t>HR Certification Institute</w:t>
      </w:r>
      <w:r w:rsidR="00982500" w:rsidRPr="00512693">
        <w:rPr>
          <w:rFonts w:ascii="Times New Roman" w:eastAsia="Times New Roman" w:hAnsi="Times New Roman" w:cs="Times New Roman"/>
          <w:color w:val="000000"/>
        </w:rPr>
        <w:t>.</w:t>
      </w:r>
      <w:r w:rsidR="00443BDD" w:rsidRPr="00512693">
        <w:rPr>
          <w:rFonts w:ascii="Times New Roman" w:eastAsia="Times New Roman" w:hAnsi="Times New Roman" w:cs="Times New Roman"/>
          <w:color w:val="000000"/>
        </w:rPr>
        <w:t xml:space="preserve">  </w:t>
      </w:r>
      <w:r w:rsidR="00A36689" w:rsidRPr="00512693">
        <w:rPr>
          <w:rFonts w:ascii="Times New Roman" w:eastAsia="Times New Roman" w:hAnsi="Times New Roman" w:cs="Times New Roman"/>
          <w:color w:val="000000"/>
        </w:rPr>
        <w:t>P</w:t>
      </w:r>
      <w:r w:rsidR="00174246" w:rsidRPr="00512693">
        <w:rPr>
          <w:rFonts w:ascii="Times New Roman" w:eastAsia="Times New Roman" w:hAnsi="Times New Roman" w:cs="Times New Roman"/>
          <w:color w:val="000000"/>
        </w:rPr>
        <w:t xml:space="preserve">lease make note of the activity ID number on your </w:t>
      </w:r>
      <w:r w:rsidR="00443BDD" w:rsidRPr="00512693">
        <w:rPr>
          <w:rFonts w:ascii="Times New Roman" w:eastAsia="Times New Roman" w:hAnsi="Times New Roman" w:cs="Times New Roman"/>
          <w:color w:val="000000"/>
        </w:rPr>
        <w:t>r</w:t>
      </w:r>
      <w:r w:rsidR="00174246" w:rsidRPr="00512693">
        <w:rPr>
          <w:rFonts w:ascii="Times New Roman" w:eastAsia="Times New Roman" w:hAnsi="Times New Roman" w:cs="Times New Roman"/>
          <w:color w:val="000000"/>
        </w:rPr>
        <w:t xml:space="preserve">ecertification </w:t>
      </w:r>
      <w:r w:rsidR="00174246" w:rsidRPr="00512693">
        <w:rPr>
          <w:rFonts w:ascii="Times New Roman" w:eastAsia="Times New Roman" w:hAnsi="Times New Roman" w:cs="Times New Roman"/>
          <w:color w:val="000000"/>
        </w:rPr>
        <w:lastRenderedPageBreak/>
        <w:t xml:space="preserve">application form. For more information about certification or recertification, please visit the HR </w:t>
      </w:r>
      <w:r w:rsidR="00D70BCB" w:rsidRPr="00512693">
        <w:rPr>
          <w:rFonts w:ascii="Times New Roman" w:hAnsi="Times New Roman" w:cs="Times New Roman"/>
        </w:rPr>
        <w:fldChar w:fldCharType="begin"/>
      </w:r>
      <w:r w:rsidR="00D70BCB" w:rsidRPr="00512693">
        <w:rPr>
          <w:rFonts w:ascii="Times New Roman" w:hAnsi="Times New Roman" w:cs="Times New Roman"/>
        </w:rPr>
        <w:instrText xml:space="preserve"> INCLUDEPICTURE "/var/folders/c_/dzq4ddrs7zx_ssvmb8d_j2xm0000gn/T/com.microsoft.Word/WebArchiveCopyPasteTempFiles/ApprovedProvider-2021.png" \* MERGEFORMATINET </w:instrText>
      </w:r>
      <w:r w:rsidR="00D70BCB" w:rsidRPr="00512693">
        <w:rPr>
          <w:rFonts w:ascii="Times New Roman" w:hAnsi="Times New Roman" w:cs="Times New Roman"/>
        </w:rPr>
        <w:fldChar w:fldCharType="end"/>
      </w:r>
      <w:r w:rsidR="00174246" w:rsidRPr="00512693">
        <w:rPr>
          <w:rFonts w:ascii="Times New Roman" w:eastAsia="Times New Roman" w:hAnsi="Times New Roman" w:cs="Times New Roman"/>
          <w:color w:val="000000"/>
        </w:rPr>
        <w:t>Certification Institute website at </w:t>
      </w:r>
      <w:hyperlink r:id="rId6" w:history="1">
        <w:r w:rsidR="00174246" w:rsidRPr="00512693">
          <w:rPr>
            <w:rFonts w:ascii="Times New Roman" w:eastAsia="Times New Roman" w:hAnsi="Times New Roman" w:cs="Times New Roman"/>
            <w:color w:val="0000FF"/>
            <w:u w:val="single"/>
          </w:rPr>
          <w:t>www.hrci.org</w:t>
        </w:r>
      </w:hyperlink>
    </w:p>
    <w:p w14:paraId="04ABE468" w14:textId="77777777" w:rsidR="00A36689" w:rsidRDefault="00A36689" w:rsidP="009C7D58">
      <w:pPr>
        <w:widowControl w:val="0"/>
        <w:autoSpaceDE w:val="0"/>
        <w:autoSpaceDN w:val="0"/>
        <w:adjustRightInd w:val="0"/>
        <w:spacing w:after="240" w:line="300" w:lineRule="atLeast"/>
        <w:rPr>
          <w:rFonts w:ascii="Times New Roman" w:hAnsi="Times New Roman" w:cs="Times New Roman"/>
          <w:b/>
          <w:bCs/>
          <w:color w:val="000000"/>
        </w:rPr>
      </w:pPr>
    </w:p>
    <w:p w14:paraId="6760ADC5" w14:textId="77777777" w:rsidR="00FB2450" w:rsidRPr="00F06BCB" w:rsidRDefault="00E763F1" w:rsidP="00FB2450">
      <w:pPr>
        <w:widowControl w:val="0"/>
        <w:autoSpaceDE w:val="0"/>
        <w:autoSpaceDN w:val="0"/>
        <w:adjustRightInd w:val="0"/>
        <w:spacing w:after="240" w:line="300" w:lineRule="atLeast"/>
        <w:rPr>
          <w:rFonts w:ascii="Times New Roman" w:hAnsi="Times New Roman" w:cs="Times New Roman"/>
          <w:color w:val="000000"/>
        </w:rPr>
      </w:pPr>
      <w:r w:rsidRPr="00E763F1">
        <w:rPr>
          <w:rFonts w:ascii="Times New Roman" w:hAnsi="Times New Roman" w:cs="Times New Roman"/>
          <w:b/>
          <w:bCs/>
          <w:color w:val="000000"/>
        </w:rPr>
        <w:t>American Nurses Credentialing Center’s Commission on Accreditation</w:t>
      </w:r>
      <w:r>
        <w:rPr>
          <w:rFonts w:ascii="Times New Roman" w:hAnsi="Times New Roman" w:cs="Times New Roman"/>
          <w:b/>
          <w:bCs/>
          <w:color w:val="000000"/>
        </w:rPr>
        <w:br/>
      </w:r>
      <w:r w:rsidRPr="00E763F1">
        <w:rPr>
          <w:rFonts w:ascii="Times New Roman" w:hAnsi="Times New Roman" w:cs="Times New Roman"/>
          <w:b/>
          <w:bCs/>
          <w:color w:val="000000"/>
        </w:rPr>
        <w:br/>
      </w:r>
      <w:r w:rsidR="00FB2450" w:rsidRPr="00F06BCB">
        <w:rPr>
          <w:rFonts w:ascii="Times New Roman" w:hAnsi="Times New Roman" w:cs="Times New Roman"/>
          <w:color w:val="000000"/>
        </w:rPr>
        <w:t>This activity has been submitted to the Wisconsin Nurses Association for approval to award contact hours. The</w:t>
      </w:r>
      <w:r w:rsidR="00FB2450" w:rsidRPr="00FB2450">
        <w:rPr>
          <w:rFonts w:ascii="Times New Roman" w:hAnsi="Times New Roman" w:cs="Times New Roman"/>
          <w:color w:val="000000"/>
        </w:rPr>
        <w:t xml:space="preserve"> </w:t>
      </w:r>
      <w:r w:rsidR="00FB2450" w:rsidRPr="00F06BCB">
        <w:rPr>
          <w:rFonts w:ascii="Times New Roman" w:hAnsi="Times New Roman" w:cs="Times New Roman"/>
          <w:color w:val="000000"/>
        </w:rPr>
        <w:t>Wisconsin Nurses Association is accredited as an approver of nursing continuing professional development by the American Nurses</w:t>
      </w:r>
      <w:r w:rsidR="00FB2450" w:rsidRPr="00FB2450">
        <w:rPr>
          <w:rFonts w:ascii="Times New Roman" w:hAnsi="Times New Roman" w:cs="Times New Roman"/>
          <w:color w:val="000000"/>
        </w:rPr>
        <w:t xml:space="preserve"> </w:t>
      </w:r>
      <w:r w:rsidR="00FB2450" w:rsidRPr="00F06BCB">
        <w:rPr>
          <w:rFonts w:ascii="Times New Roman" w:hAnsi="Times New Roman" w:cs="Times New Roman"/>
          <w:color w:val="000000"/>
        </w:rPr>
        <w:t>Credentialing Center’s Commission on Accreditation.</w:t>
      </w:r>
    </w:p>
    <w:p w14:paraId="4C0F1A04" w14:textId="02F73A5C" w:rsidR="00E763F1" w:rsidRPr="00E763F1" w:rsidRDefault="00E763F1" w:rsidP="009C7D58">
      <w:pPr>
        <w:widowControl w:val="0"/>
        <w:autoSpaceDE w:val="0"/>
        <w:autoSpaceDN w:val="0"/>
        <w:adjustRightInd w:val="0"/>
        <w:spacing w:after="240" w:line="300" w:lineRule="atLeast"/>
        <w:rPr>
          <w:rFonts w:ascii="Times New Roman" w:hAnsi="Times New Roman" w:cs="Times New Roman"/>
          <w:color w:val="000000"/>
        </w:rPr>
      </w:pPr>
    </w:p>
    <w:p w14:paraId="40E82055" w14:textId="324B0FDA" w:rsidR="005234A5" w:rsidRPr="00512693" w:rsidRDefault="005234A5" w:rsidP="009C7D58">
      <w:pPr>
        <w:widowControl w:val="0"/>
        <w:autoSpaceDE w:val="0"/>
        <w:autoSpaceDN w:val="0"/>
        <w:adjustRightInd w:val="0"/>
        <w:spacing w:after="240" w:line="300" w:lineRule="atLeast"/>
        <w:rPr>
          <w:rFonts w:ascii="Times New Roman" w:hAnsi="Times New Roman" w:cs="Times New Roman"/>
          <w:b/>
          <w:bCs/>
          <w:color w:val="000000"/>
        </w:rPr>
      </w:pPr>
      <w:proofErr w:type="gramStart"/>
      <w:r w:rsidRPr="00512693">
        <w:rPr>
          <w:rFonts w:ascii="Times New Roman" w:hAnsi="Times New Roman" w:cs="Times New Roman"/>
          <w:b/>
          <w:bCs/>
          <w:color w:val="000000"/>
        </w:rPr>
        <w:t>In order to</w:t>
      </w:r>
      <w:proofErr w:type="gramEnd"/>
      <w:r w:rsidRPr="00512693">
        <w:rPr>
          <w:rFonts w:ascii="Times New Roman" w:hAnsi="Times New Roman" w:cs="Times New Roman"/>
          <w:b/>
          <w:bCs/>
          <w:color w:val="000000"/>
        </w:rPr>
        <w:t xml:space="preserve"> receive credit, p</w:t>
      </w:r>
      <w:r w:rsidR="009C7D58" w:rsidRPr="00512693">
        <w:rPr>
          <w:rFonts w:ascii="Times New Roman" w:hAnsi="Times New Roman" w:cs="Times New Roman"/>
          <w:b/>
          <w:bCs/>
          <w:color w:val="000000"/>
        </w:rPr>
        <w:t>articipants must</w:t>
      </w:r>
    </w:p>
    <w:p w14:paraId="3AE2472F" w14:textId="7368CAB3" w:rsidR="00AC728A" w:rsidRPr="00512693" w:rsidRDefault="009E65FC" w:rsidP="005234A5">
      <w:pPr>
        <w:pStyle w:val="ListParagraph"/>
        <w:widowControl w:val="0"/>
        <w:numPr>
          <w:ilvl w:val="0"/>
          <w:numId w:val="1"/>
        </w:numPr>
        <w:autoSpaceDE w:val="0"/>
        <w:autoSpaceDN w:val="0"/>
        <w:adjustRightInd w:val="0"/>
        <w:spacing w:after="240" w:line="300" w:lineRule="atLeast"/>
        <w:rPr>
          <w:rFonts w:ascii="Times New Roman" w:hAnsi="Times New Roman" w:cs="Times New Roman"/>
          <w:bCs/>
          <w:color w:val="000000"/>
        </w:rPr>
      </w:pPr>
      <w:r w:rsidRPr="00512693">
        <w:rPr>
          <w:rFonts w:ascii="Times New Roman" w:hAnsi="Times New Roman" w:cs="Times New Roman"/>
          <w:b/>
          <w:bCs/>
          <w:color w:val="000000"/>
        </w:rPr>
        <w:t>S</w:t>
      </w:r>
      <w:r w:rsidR="009C7D58" w:rsidRPr="00512693">
        <w:rPr>
          <w:rFonts w:ascii="Times New Roman" w:hAnsi="Times New Roman" w:cs="Times New Roman"/>
          <w:b/>
          <w:bCs/>
          <w:color w:val="000000"/>
        </w:rPr>
        <w:t>tay for the entire session</w:t>
      </w:r>
      <w:r w:rsidRPr="00512693">
        <w:rPr>
          <w:rFonts w:ascii="Times New Roman" w:hAnsi="Times New Roman" w:cs="Times New Roman"/>
          <w:b/>
          <w:bCs/>
          <w:color w:val="000000"/>
        </w:rPr>
        <w:t>.</w:t>
      </w:r>
    </w:p>
    <w:p w14:paraId="50F86FB9" w14:textId="00A6A031" w:rsidR="00AC728A" w:rsidRPr="00512693" w:rsidRDefault="00AC728A" w:rsidP="005234A5">
      <w:pPr>
        <w:pStyle w:val="ListParagraph"/>
        <w:widowControl w:val="0"/>
        <w:numPr>
          <w:ilvl w:val="0"/>
          <w:numId w:val="1"/>
        </w:numPr>
        <w:autoSpaceDE w:val="0"/>
        <w:autoSpaceDN w:val="0"/>
        <w:adjustRightInd w:val="0"/>
        <w:spacing w:after="240" w:line="300" w:lineRule="atLeast"/>
        <w:rPr>
          <w:rFonts w:ascii="Times New Roman" w:hAnsi="Times New Roman" w:cs="Times New Roman"/>
          <w:bCs/>
          <w:color w:val="000000"/>
        </w:rPr>
      </w:pPr>
      <w:r w:rsidRPr="00512693">
        <w:rPr>
          <w:rFonts w:ascii="Times New Roman" w:hAnsi="Times New Roman" w:cs="Times New Roman"/>
          <w:b/>
          <w:bCs/>
          <w:color w:val="000000"/>
        </w:rPr>
        <w:t>Complete an online evaluation</w:t>
      </w:r>
      <w:r w:rsidR="00B23666" w:rsidRPr="00512693">
        <w:rPr>
          <w:rFonts w:ascii="Times New Roman" w:hAnsi="Times New Roman" w:cs="Times New Roman"/>
          <w:b/>
          <w:bCs/>
          <w:color w:val="000000"/>
        </w:rPr>
        <w:t>* for each session attended,</w:t>
      </w:r>
      <w:r w:rsidRPr="00512693">
        <w:rPr>
          <w:rFonts w:ascii="Times New Roman" w:hAnsi="Times New Roman" w:cs="Times New Roman"/>
          <w:b/>
          <w:bCs/>
          <w:color w:val="000000"/>
        </w:rPr>
        <w:t xml:space="preserve"> to include name and contact information</w:t>
      </w:r>
      <w:r w:rsidR="009E65FC" w:rsidRPr="00512693">
        <w:rPr>
          <w:rFonts w:ascii="Times New Roman" w:hAnsi="Times New Roman" w:cs="Times New Roman"/>
          <w:b/>
          <w:bCs/>
          <w:color w:val="000000"/>
        </w:rPr>
        <w:t>.</w:t>
      </w:r>
    </w:p>
    <w:p w14:paraId="51206BC7" w14:textId="76EF0CBA" w:rsidR="009E65FC" w:rsidRPr="00512693" w:rsidRDefault="009E65FC" w:rsidP="009C7D58">
      <w:pPr>
        <w:pStyle w:val="ListParagraph"/>
        <w:widowControl w:val="0"/>
        <w:numPr>
          <w:ilvl w:val="0"/>
          <w:numId w:val="1"/>
        </w:numPr>
        <w:autoSpaceDE w:val="0"/>
        <w:autoSpaceDN w:val="0"/>
        <w:adjustRightInd w:val="0"/>
        <w:spacing w:after="240" w:line="300" w:lineRule="atLeast"/>
        <w:rPr>
          <w:rFonts w:ascii="Times New Roman" w:hAnsi="Times New Roman" w:cs="Times New Roman"/>
          <w:bCs/>
          <w:color w:val="000000"/>
        </w:rPr>
      </w:pPr>
      <w:r w:rsidRPr="00512693">
        <w:rPr>
          <w:rFonts w:ascii="Times New Roman" w:hAnsi="Times New Roman" w:cs="Times New Roman"/>
          <w:b/>
          <w:bCs/>
          <w:color w:val="000000"/>
        </w:rPr>
        <w:t>Submit</w:t>
      </w:r>
      <w:r w:rsidR="00AC728A" w:rsidRPr="00512693">
        <w:rPr>
          <w:rFonts w:ascii="Times New Roman" w:hAnsi="Times New Roman" w:cs="Times New Roman"/>
          <w:b/>
          <w:bCs/>
          <w:color w:val="000000"/>
        </w:rPr>
        <w:t xml:space="preserve"> continuing education form.  In order to report attendance records to licensure bodies</w:t>
      </w:r>
      <w:r w:rsidRPr="00512693">
        <w:rPr>
          <w:rFonts w:ascii="Times New Roman" w:hAnsi="Times New Roman" w:cs="Times New Roman"/>
          <w:b/>
          <w:bCs/>
          <w:color w:val="000000"/>
        </w:rPr>
        <w:t xml:space="preserve"> in the required timeframe</w:t>
      </w:r>
      <w:r w:rsidR="00AC728A" w:rsidRPr="00512693">
        <w:rPr>
          <w:rFonts w:ascii="Times New Roman" w:hAnsi="Times New Roman" w:cs="Times New Roman"/>
          <w:b/>
          <w:bCs/>
          <w:color w:val="000000"/>
        </w:rPr>
        <w:t>, the association will not accept forms submitted after May 2</w:t>
      </w:r>
      <w:r w:rsidR="00861776">
        <w:rPr>
          <w:rFonts w:ascii="Times New Roman" w:hAnsi="Times New Roman" w:cs="Times New Roman"/>
          <w:b/>
          <w:bCs/>
          <w:color w:val="000000"/>
        </w:rPr>
        <w:t>2</w:t>
      </w:r>
      <w:r w:rsidR="00AC728A" w:rsidRPr="00512693">
        <w:rPr>
          <w:rFonts w:ascii="Times New Roman" w:hAnsi="Times New Roman" w:cs="Times New Roman"/>
          <w:b/>
          <w:bCs/>
          <w:color w:val="000000"/>
        </w:rPr>
        <w:t>.</w:t>
      </w:r>
    </w:p>
    <w:p w14:paraId="3C6A51EE" w14:textId="027D808A" w:rsidR="00B23666" w:rsidRPr="00512693" w:rsidRDefault="00B23666" w:rsidP="00B23666">
      <w:pPr>
        <w:widowControl w:val="0"/>
        <w:autoSpaceDE w:val="0"/>
        <w:autoSpaceDN w:val="0"/>
        <w:adjustRightInd w:val="0"/>
        <w:spacing w:after="240" w:line="300" w:lineRule="atLeast"/>
        <w:rPr>
          <w:rFonts w:ascii="Times New Roman" w:hAnsi="Times New Roman" w:cs="Times New Roman"/>
          <w:bCs/>
          <w:i/>
          <w:iCs/>
          <w:color w:val="000000"/>
        </w:rPr>
      </w:pPr>
      <w:r w:rsidRPr="00512693">
        <w:rPr>
          <w:rFonts w:ascii="Times New Roman" w:hAnsi="Times New Roman" w:cs="Times New Roman"/>
          <w:b/>
          <w:color w:val="000000"/>
        </w:rPr>
        <w:t>*</w:t>
      </w:r>
      <w:r w:rsidRPr="00512693">
        <w:rPr>
          <w:rFonts w:ascii="Times New Roman" w:hAnsi="Times New Roman" w:cs="Times New Roman"/>
          <w:bCs/>
          <w:i/>
          <w:iCs/>
          <w:color w:val="000000"/>
        </w:rPr>
        <w:t xml:space="preserve">Evaluation form must be completed within 24 hours of the session.  Once the portal is closed, it </w:t>
      </w:r>
      <w:proofErr w:type="spellStart"/>
      <w:r w:rsidR="00AB64F3" w:rsidRPr="00512693">
        <w:rPr>
          <w:rFonts w:ascii="Times New Roman" w:hAnsi="Times New Roman" w:cs="Times New Roman"/>
          <w:bCs/>
          <w:i/>
          <w:iCs/>
          <w:color w:val="000000"/>
        </w:rPr>
        <w:t>can</w:t>
      </w:r>
      <w:r w:rsidRPr="00512693">
        <w:rPr>
          <w:rFonts w:ascii="Times New Roman" w:hAnsi="Times New Roman" w:cs="Times New Roman"/>
          <w:bCs/>
          <w:i/>
          <w:iCs/>
          <w:color w:val="000000"/>
        </w:rPr>
        <w:t xml:space="preserve"> not</w:t>
      </w:r>
      <w:proofErr w:type="spellEnd"/>
      <w:r w:rsidRPr="00512693">
        <w:rPr>
          <w:rFonts w:ascii="Times New Roman" w:hAnsi="Times New Roman" w:cs="Times New Roman"/>
          <w:bCs/>
          <w:i/>
          <w:iCs/>
          <w:color w:val="000000"/>
        </w:rPr>
        <w:t xml:space="preserve"> be re-opened.</w:t>
      </w:r>
    </w:p>
    <w:p w14:paraId="44AB481A" w14:textId="45002B2B" w:rsidR="007B3D0C" w:rsidRPr="00512693" w:rsidRDefault="00604B03" w:rsidP="009C7D58">
      <w:pPr>
        <w:widowControl w:val="0"/>
        <w:autoSpaceDE w:val="0"/>
        <w:autoSpaceDN w:val="0"/>
        <w:adjustRightInd w:val="0"/>
        <w:spacing w:after="240" w:line="300" w:lineRule="atLeast"/>
        <w:rPr>
          <w:rFonts w:ascii="Times New Roman" w:hAnsi="Times New Roman" w:cs="Times New Roman"/>
        </w:rPr>
      </w:pPr>
      <w:r w:rsidRPr="00512693">
        <w:rPr>
          <w:rFonts w:ascii="Times New Roman" w:hAnsi="Times New Roman" w:cs="Times New Roman"/>
          <w:color w:val="000000"/>
        </w:rPr>
        <w:t>Certificates of Attendance and CEU Certificates will be mailed within 30 days post conference.</w:t>
      </w:r>
    </w:p>
    <w:sectPr w:rsidR="007B3D0C" w:rsidRPr="00512693" w:rsidSect="00872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F35FB"/>
    <w:multiLevelType w:val="hybridMultilevel"/>
    <w:tmpl w:val="29E22A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93035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71"/>
    <w:rsid w:val="000025C0"/>
    <w:rsid w:val="00012AE6"/>
    <w:rsid w:val="0006533A"/>
    <w:rsid w:val="000A097D"/>
    <w:rsid w:val="000F20D1"/>
    <w:rsid w:val="00174246"/>
    <w:rsid w:val="00195AED"/>
    <w:rsid w:val="001E1850"/>
    <w:rsid w:val="0020531B"/>
    <w:rsid w:val="0022214A"/>
    <w:rsid w:val="002663B9"/>
    <w:rsid w:val="00270C39"/>
    <w:rsid w:val="00276B5F"/>
    <w:rsid w:val="00332372"/>
    <w:rsid w:val="00364A89"/>
    <w:rsid w:val="003A00F5"/>
    <w:rsid w:val="00443BDD"/>
    <w:rsid w:val="004462AC"/>
    <w:rsid w:val="004466FD"/>
    <w:rsid w:val="00493818"/>
    <w:rsid w:val="004A269E"/>
    <w:rsid w:val="004C381D"/>
    <w:rsid w:val="004C496A"/>
    <w:rsid w:val="004E0734"/>
    <w:rsid w:val="00512693"/>
    <w:rsid w:val="005234A5"/>
    <w:rsid w:val="005254DD"/>
    <w:rsid w:val="00537583"/>
    <w:rsid w:val="005D23AC"/>
    <w:rsid w:val="00604B03"/>
    <w:rsid w:val="00616CCA"/>
    <w:rsid w:val="007046FE"/>
    <w:rsid w:val="00745761"/>
    <w:rsid w:val="007B3D0C"/>
    <w:rsid w:val="00861776"/>
    <w:rsid w:val="0087219E"/>
    <w:rsid w:val="008B0D0B"/>
    <w:rsid w:val="008C3509"/>
    <w:rsid w:val="009210D2"/>
    <w:rsid w:val="00982500"/>
    <w:rsid w:val="00982D65"/>
    <w:rsid w:val="009C7D58"/>
    <w:rsid w:val="009D43A4"/>
    <w:rsid w:val="009E11A2"/>
    <w:rsid w:val="009E65FC"/>
    <w:rsid w:val="00A25672"/>
    <w:rsid w:val="00A36689"/>
    <w:rsid w:val="00AA7FE0"/>
    <w:rsid w:val="00AB64F3"/>
    <w:rsid w:val="00AC00C3"/>
    <w:rsid w:val="00AC728A"/>
    <w:rsid w:val="00AE6E52"/>
    <w:rsid w:val="00B23666"/>
    <w:rsid w:val="00BA4CEA"/>
    <w:rsid w:val="00C34209"/>
    <w:rsid w:val="00C35962"/>
    <w:rsid w:val="00D54F66"/>
    <w:rsid w:val="00D575D6"/>
    <w:rsid w:val="00D70BCB"/>
    <w:rsid w:val="00DD29D7"/>
    <w:rsid w:val="00DD5A71"/>
    <w:rsid w:val="00E374FB"/>
    <w:rsid w:val="00E6328C"/>
    <w:rsid w:val="00E65179"/>
    <w:rsid w:val="00E763F1"/>
    <w:rsid w:val="00FB2450"/>
    <w:rsid w:val="00FE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A4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4246"/>
  </w:style>
  <w:style w:type="character" w:styleId="Hyperlink">
    <w:name w:val="Hyperlink"/>
    <w:basedOn w:val="DefaultParagraphFont"/>
    <w:uiPriority w:val="99"/>
    <w:semiHidden/>
    <w:unhideWhenUsed/>
    <w:rsid w:val="00174246"/>
    <w:rPr>
      <w:color w:val="0000FF"/>
      <w:u w:val="single"/>
    </w:rPr>
  </w:style>
  <w:style w:type="paragraph" w:styleId="ListParagraph">
    <w:name w:val="List Paragraph"/>
    <w:basedOn w:val="Normal"/>
    <w:uiPriority w:val="34"/>
    <w:qFormat/>
    <w:rsid w:val="00523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8732">
      <w:bodyDiv w:val="1"/>
      <w:marLeft w:val="0"/>
      <w:marRight w:val="0"/>
      <w:marTop w:val="0"/>
      <w:marBottom w:val="0"/>
      <w:divBdr>
        <w:top w:val="none" w:sz="0" w:space="0" w:color="auto"/>
        <w:left w:val="none" w:sz="0" w:space="0" w:color="auto"/>
        <w:bottom w:val="none" w:sz="0" w:space="0" w:color="auto"/>
        <w:right w:val="none" w:sz="0" w:space="0" w:color="auto"/>
      </w:divBdr>
      <w:divsChild>
        <w:div w:id="747536196">
          <w:marLeft w:val="0"/>
          <w:marRight w:val="0"/>
          <w:marTop w:val="0"/>
          <w:marBottom w:val="0"/>
          <w:divBdr>
            <w:top w:val="none" w:sz="0" w:space="0" w:color="auto"/>
            <w:left w:val="none" w:sz="0" w:space="0" w:color="auto"/>
            <w:bottom w:val="none" w:sz="0" w:space="0" w:color="auto"/>
            <w:right w:val="none" w:sz="0" w:space="0" w:color="auto"/>
          </w:divBdr>
          <w:divsChild>
            <w:div w:id="805314570">
              <w:marLeft w:val="0"/>
              <w:marRight w:val="0"/>
              <w:marTop w:val="0"/>
              <w:marBottom w:val="0"/>
              <w:divBdr>
                <w:top w:val="none" w:sz="0" w:space="0" w:color="auto"/>
                <w:left w:val="none" w:sz="0" w:space="0" w:color="auto"/>
                <w:bottom w:val="none" w:sz="0" w:space="0" w:color="auto"/>
                <w:right w:val="none" w:sz="0" w:space="0" w:color="auto"/>
              </w:divBdr>
              <w:divsChild>
                <w:div w:id="746457724">
                  <w:marLeft w:val="0"/>
                  <w:marRight w:val="0"/>
                  <w:marTop w:val="0"/>
                  <w:marBottom w:val="0"/>
                  <w:divBdr>
                    <w:top w:val="none" w:sz="0" w:space="0" w:color="auto"/>
                    <w:left w:val="none" w:sz="0" w:space="0" w:color="auto"/>
                    <w:bottom w:val="none" w:sz="0" w:space="0" w:color="auto"/>
                    <w:right w:val="none" w:sz="0" w:space="0" w:color="auto"/>
                  </w:divBdr>
                  <w:divsChild>
                    <w:div w:id="17551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1249">
      <w:bodyDiv w:val="1"/>
      <w:marLeft w:val="0"/>
      <w:marRight w:val="0"/>
      <w:marTop w:val="0"/>
      <w:marBottom w:val="0"/>
      <w:divBdr>
        <w:top w:val="none" w:sz="0" w:space="0" w:color="auto"/>
        <w:left w:val="none" w:sz="0" w:space="0" w:color="auto"/>
        <w:bottom w:val="none" w:sz="0" w:space="0" w:color="auto"/>
        <w:right w:val="none" w:sz="0" w:space="0" w:color="auto"/>
      </w:divBdr>
    </w:div>
    <w:div w:id="625740318">
      <w:bodyDiv w:val="1"/>
      <w:marLeft w:val="0"/>
      <w:marRight w:val="0"/>
      <w:marTop w:val="0"/>
      <w:marBottom w:val="0"/>
      <w:divBdr>
        <w:top w:val="none" w:sz="0" w:space="0" w:color="auto"/>
        <w:left w:val="none" w:sz="0" w:space="0" w:color="auto"/>
        <w:bottom w:val="none" w:sz="0" w:space="0" w:color="auto"/>
        <w:right w:val="none" w:sz="0" w:space="0" w:color="auto"/>
      </w:divBdr>
    </w:div>
    <w:div w:id="641926731">
      <w:bodyDiv w:val="1"/>
      <w:marLeft w:val="0"/>
      <w:marRight w:val="0"/>
      <w:marTop w:val="0"/>
      <w:marBottom w:val="0"/>
      <w:divBdr>
        <w:top w:val="none" w:sz="0" w:space="0" w:color="auto"/>
        <w:left w:val="none" w:sz="0" w:space="0" w:color="auto"/>
        <w:bottom w:val="none" w:sz="0" w:space="0" w:color="auto"/>
        <w:right w:val="none" w:sz="0" w:space="0" w:color="auto"/>
      </w:divBdr>
    </w:div>
    <w:div w:id="885066756">
      <w:bodyDiv w:val="1"/>
      <w:marLeft w:val="0"/>
      <w:marRight w:val="0"/>
      <w:marTop w:val="0"/>
      <w:marBottom w:val="0"/>
      <w:divBdr>
        <w:top w:val="none" w:sz="0" w:space="0" w:color="auto"/>
        <w:left w:val="none" w:sz="0" w:space="0" w:color="auto"/>
        <w:bottom w:val="none" w:sz="0" w:space="0" w:color="auto"/>
        <w:right w:val="none" w:sz="0" w:space="0" w:color="auto"/>
      </w:divBdr>
    </w:div>
    <w:div w:id="1142622620">
      <w:bodyDiv w:val="1"/>
      <w:marLeft w:val="0"/>
      <w:marRight w:val="0"/>
      <w:marTop w:val="0"/>
      <w:marBottom w:val="0"/>
      <w:divBdr>
        <w:top w:val="none" w:sz="0" w:space="0" w:color="auto"/>
        <w:left w:val="none" w:sz="0" w:space="0" w:color="auto"/>
        <w:bottom w:val="none" w:sz="0" w:space="0" w:color="auto"/>
        <w:right w:val="none" w:sz="0" w:space="0" w:color="auto"/>
      </w:divBdr>
    </w:div>
    <w:div w:id="1476029470">
      <w:bodyDiv w:val="1"/>
      <w:marLeft w:val="0"/>
      <w:marRight w:val="0"/>
      <w:marTop w:val="0"/>
      <w:marBottom w:val="0"/>
      <w:divBdr>
        <w:top w:val="none" w:sz="0" w:space="0" w:color="auto"/>
        <w:left w:val="none" w:sz="0" w:space="0" w:color="auto"/>
        <w:bottom w:val="none" w:sz="0" w:space="0" w:color="auto"/>
        <w:right w:val="none" w:sz="0" w:space="0" w:color="auto"/>
      </w:divBdr>
    </w:div>
    <w:div w:id="1487554851">
      <w:bodyDiv w:val="1"/>
      <w:marLeft w:val="0"/>
      <w:marRight w:val="0"/>
      <w:marTop w:val="0"/>
      <w:marBottom w:val="0"/>
      <w:divBdr>
        <w:top w:val="none" w:sz="0" w:space="0" w:color="auto"/>
        <w:left w:val="none" w:sz="0" w:space="0" w:color="auto"/>
        <w:bottom w:val="none" w:sz="0" w:space="0" w:color="auto"/>
        <w:right w:val="none" w:sz="0" w:space="0" w:color="auto"/>
      </w:divBdr>
    </w:div>
    <w:div w:id="1596549116">
      <w:bodyDiv w:val="1"/>
      <w:marLeft w:val="0"/>
      <w:marRight w:val="0"/>
      <w:marTop w:val="0"/>
      <w:marBottom w:val="0"/>
      <w:divBdr>
        <w:top w:val="none" w:sz="0" w:space="0" w:color="auto"/>
        <w:left w:val="none" w:sz="0" w:space="0" w:color="auto"/>
        <w:bottom w:val="none" w:sz="0" w:space="0" w:color="auto"/>
        <w:right w:val="none" w:sz="0" w:space="0" w:color="auto"/>
      </w:divBdr>
    </w:div>
    <w:div w:id="1611350908">
      <w:bodyDiv w:val="1"/>
      <w:marLeft w:val="0"/>
      <w:marRight w:val="0"/>
      <w:marTop w:val="0"/>
      <w:marBottom w:val="0"/>
      <w:divBdr>
        <w:top w:val="none" w:sz="0" w:space="0" w:color="auto"/>
        <w:left w:val="none" w:sz="0" w:space="0" w:color="auto"/>
        <w:bottom w:val="none" w:sz="0" w:space="0" w:color="auto"/>
        <w:right w:val="none" w:sz="0" w:space="0" w:color="auto"/>
      </w:divBdr>
    </w:div>
    <w:div w:id="2032291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ci.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521</Words>
  <Characters>3206</Characters>
  <Application>Microsoft Office Word</Application>
  <DocSecurity>0</DocSecurity>
  <Lines>103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Roseboro</dc:creator>
  <cp:keywords/>
  <dc:description/>
  <cp:lastModifiedBy>Leslie Roseboro</cp:lastModifiedBy>
  <cp:revision>30</cp:revision>
  <dcterms:created xsi:type="dcterms:W3CDTF">2022-04-08T19:04:00Z</dcterms:created>
  <dcterms:modified xsi:type="dcterms:W3CDTF">2026-04-07T07:56:00Z</dcterms:modified>
</cp:coreProperties>
</file>